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9074" w14:textId="140EF2C3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4B424D">
        <w:rPr>
          <w:rFonts w:ascii="Calibri-Bold" w:hAnsi="Calibri-Bold" w:cs="Calibri-Bold"/>
          <w:b/>
          <w:bCs/>
          <w:kern w:val="0"/>
          <w:sz w:val="24"/>
          <w:szCs w:val="24"/>
        </w:rPr>
        <w:t>PROPOSTA D’ACORD PER L’APROVACIÓ DEL PRESSUPOST ORDINARI DE 2024</w:t>
      </w:r>
    </w:p>
    <w:p w14:paraId="5E4DAFB8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4B424D">
        <w:rPr>
          <w:rFonts w:ascii="Calibri-Bold" w:hAnsi="Calibri-Bold" w:cs="Calibri-Bold"/>
          <w:b/>
          <w:bCs/>
          <w:kern w:val="0"/>
          <w:sz w:val="24"/>
          <w:szCs w:val="24"/>
        </w:rPr>
        <w:t>20 de febrer de 2024</w:t>
      </w:r>
    </w:p>
    <w:p w14:paraId="5CD4D5DE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641A6A9E" w14:textId="6C746DBD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424D">
        <w:rPr>
          <w:rFonts w:cstheme="minorHAnsi"/>
          <w:kern w:val="0"/>
          <w:sz w:val="24"/>
          <w:szCs w:val="24"/>
        </w:rPr>
        <w:t>El Grup Municipal Socialista considera un pas positiu l’acceptació parcial per part de</w:t>
      </w:r>
      <w:r w:rsidR="004E25DC">
        <w:rPr>
          <w:rFonts w:cstheme="minorHAnsi"/>
          <w:kern w:val="0"/>
          <w:sz w:val="24"/>
          <w:szCs w:val="24"/>
        </w:rPr>
        <w:t xml:space="preserve"> </w:t>
      </w:r>
      <w:r w:rsidRPr="004B424D">
        <w:rPr>
          <w:rFonts w:cstheme="minorHAnsi"/>
          <w:kern w:val="0"/>
          <w:sz w:val="24"/>
          <w:szCs w:val="24"/>
        </w:rPr>
        <w:t>l’equip de govern de Junts d’una sèrie d’esmenes a la proposta inicial de pressupost</w:t>
      </w:r>
      <w:r w:rsidR="004E25DC">
        <w:rPr>
          <w:rFonts w:cstheme="minorHAnsi"/>
          <w:kern w:val="0"/>
          <w:sz w:val="24"/>
          <w:szCs w:val="24"/>
        </w:rPr>
        <w:t xml:space="preserve"> </w:t>
      </w:r>
      <w:r w:rsidRPr="004B424D">
        <w:rPr>
          <w:rFonts w:cstheme="minorHAnsi"/>
          <w:kern w:val="0"/>
          <w:sz w:val="24"/>
          <w:szCs w:val="24"/>
        </w:rPr>
        <w:t>ordinari, que han permès mantenir i reforçar partides per garantir polítiques socials i de promoció de l’ocupació que considerem imprescindibles per millorar la igualtat</w:t>
      </w:r>
      <w:r w:rsidR="004E25DC">
        <w:rPr>
          <w:rFonts w:cstheme="minorHAnsi"/>
          <w:kern w:val="0"/>
          <w:sz w:val="24"/>
          <w:szCs w:val="24"/>
        </w:rPr>
        <w:t xml:space="preserve"> </w:t>
      </w:r>
      <w:r w:rsidRPr="004B424D">
        <w:rPr>
          <w:rFonts w:cstheme="minorHAnsi"/>
          <w:kern w:val="0"/>
          <w:sz w:val="24"/>
          <w:szCs w:val="24"/>
        </w:rPr>
        <w:t>d’oportunitats i la qualitat de vida de la ciutadania de La Roca, La Torreta i Santa Agnès.</w:t>
      </w:r>
    </w:p>
    <w:p w14:paraId="394BAC36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5E79A37" w14:textId="6FEE2F95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424D">
        <w:rPr>
          <w:rFonts w:cstheme="minorHAnsi"/>
          <w:kern w:val="0"/>
          <w:sz w:val="24"/>
          <w:szCs w:val="24"/>
        </w:rPr>
        <w:t>També considerem positiu el fet de mantenir un procés de negociació amb el grup de</w:t>
      </w:r>
      <w:r w:rsidR="004E25DC">
        <w:rPr>
          <w:rFonts w:cstheme="minorHAnsi"/>
          <w:kern w:val="0"/>
          <w:sz w:val="24"/>
          <w:szCs w:val="24"/>
        </w:rPr>
        <w:t xml:space="preserve"> </w:t>
      </w:r>
      <w:r w:rsidRPr="004B424D">
        <w:rPr>
          <w:rFonts w:cstheme="minorHAnsi"/>
          <w:kern w:val="0"/>
          <w:sz w:val="24"/>
          <w:szCs w:val="24"/>
        </w:rPr>
        <w:t>govern i la resta de grups de l’oposició, així com la presentació de la proposta d’acord</w:t>
      </w:r>
      <w:r w:rsidR="006A35E7">
        <w:rPr>
          <w:rFonts w:cstheme="minorHAnsi"/>
          <w:kern w:val="0"/>
          <w:sz w:val="24"/>
          <w:szCs w:val="24"/>
        </w:rPr>
        <w:t xml:space="preserve"> </w:t>
      </w:r>
      <w:r w:rsidRPr="004B424D">
        <w:rPr>
          <w:rFonts w:cstheme="minorHAnsi"/>
          <w:kern w:val="0"/>
          <w:sz w:val="24"/>
          <w:szCs w:val="24"/>
        </w:rPr>
        <w:t>per part de l’equip de govern, que recull demandes de l’oposició.</w:t>
      </w:r>
    </w:p>
    <w:p w14:paraId="3D72A154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B9CE230" w14:textId="6619C48D" w:rsidR="00AF26CB" w:rsidRDefault="00AF26CB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B16CCA">
        <w:rPr>
          <w:rFonts w:cstheme="minorHAnsi"/>
          <w:color w:val="000000"/>
          <w:kern w:val="0"/>
          <w:sz w:val="24"/>
          <w:szCs w:val="24"/>
        </w:rPr>
        <w:t xml:space="preserve">El Grup Municipal Socialista vol posar en valor que el seu vot favorable en els acords del Ple de Cartipàs i la creació de la plaça de Gerent i l’abstenció en les Ordenances Fiscals que va facilitar la seva aprovació, </w:t>
      </w:r>
      <w:r w:rsidR="00E059D8" w:rsidRPr="00B16CCA">
        <w:rPr>
          <w:rFonts w:cstheme="minorHAnsi"/>
          <w:color w:val="000000"/>
          <w:kern w:val="0"/>
          <w:sz w:val="24"/>
          <w:szCs w:val="24"/>
        </w:rPr>
        <w:t>ha</w:t>
      </w:r>
      <w:r w:rsidR="006A35E7" w:rsidRPr="00B16CCA">
        <w:rPr>
          <w:rFonts w:cstheme="minorHAnsi"/>
          <w:color w:val="000000"/>
          <w:kern w:val="0"/>
          <w:sz w:val="24"/>
          <w:szCs w:val="24"/>
        </w:rPr>
        <w:t>n</w:t>
      </w:r>
      <w:r w:rsidR="00E059D8" w:rsidRPr="00B16CCA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B16CCA">
        <w:rPr>
          <w:rFonts w:cstheme="minorHAnsi"/>
          <w:color w:val="000000"/>
          <w:kern w:val="0"/>
          <w:sz w:val="24"/>
          <w:szCs w:val="24"/>
        </w:rPr>
        <w:t xml:space="preserve">proporcionat eines significatives per a la </w:t>
      </w:r>
      <w:proofErr w:type="spellStart"/>
      <w:r w:rsidRPr="00B16CCA">
        <w:rPr>
          <w:rFonts w:cstheme="minorHAnsi"/>
          <w:color w:val="000000"/>
          <w:kern w:val="0"/>
          <w:sz w:val="24"/>
          <w:szCs w:val="24"/>
        </w:rPr>
        <w:t>governança</w:t>
      </w:r>
      <w:proofErr w:type="spellEnd"/>
      <w:r w:rsidRPr="00B16CCA">
        <w:rPr>
          <w:rFonts w:cstheme="minorHAnsi"/>
          <w:color w:val="000000"/>
          <w:kern w:val="0"/>
          <w:sz w:val="24"/>
          <w:szCs w:val="24"/>
        </w:rPr>
        <w:t xml:space="preserve"> de l’Ajuntament.</w:t>
      </w:r>
    </w:p>
    <w:p w14:paraId="070F9391" w14:textId="77777777" w:rsidR="00AF26CB" w:rsidRDefault="00AF26CB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652629EA" w14:textId="4E092658" w:rsidR="000F32A9" w:rsidRDefault="000F32A9" w:rsidP="006A35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A35E7">
        <w:rPr>
          <w:rFonts w:ascii="Calibri" w:hAnsi="Calibri" w:cs="Calibri"/>
          <w:kern w:val="0"/>
          <w:sz w:val="24"/>
          <w:szCs w:val="24"/>
        </w:rPr>
        <w:t>Considerem que per comptar amb el suport del PSC per l´aprovació del pressupost ordinari 2024 els dos grups s’han de comprometre</w:t>
      </w:r>
      <w:r w:rsidRPr="000F32A9">
        <w:rPr>
          <w:rFonts w:ascii="Calibri" w:hAnsi="Calibri" w:cs="Calibri"/>
          <w:kern w:val="0"/>
          <w:sz w:val="24"/>
          <w:szCs w:val="24"/>
        </w:rPr>
        <w:t xml:space="preserve"> en fer viables les mesures que considerem imprescindibles per tirar endavant el municipi</w:t>
      </w:r>
      <w:r>
        <w:rPr>
          <w:rFonts w:ascii="Calibri" w:hAnsi="Calibri" w:cs="Calibri"/>
          <w:kern w:val="0"/>
          <w:sz w:val="24"/>
          <w:szCs w:val="24"/>
        </w:rPr>
        <w:t>.</w:t>
      </w:r>
    </w:p>
    <w:p w14:paraId="5754C9E4" w14:textId="77777777" w:rsidR="008A096D" w:rsidRDefault="008A096D" w:rsidP="006A35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1CBB748E" w14:textId="77777777" w:rsidR="00D57E96" w:rsidRDefault="008A096D" w:rsidP="00D57E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096D">
        <w:rPr>
          <w:rFonts w:ascii="Calibri" w:hAnsi="Calibri" w:cs="Calibri"/>
          <w:sz w:val="24"/>
          <w:szCs w:val="24"/>
        </w:rPr>
        <w:t>El Grup Municipal d’ERC s'afegeix a la signatura d'aquest document després d'haver participat en totes les reunions conjuntes amb els diferents partits polítics i una trobada bilateral amb l'equip de govern de J</w:t>
      </w:r>
      <w:r>
        <w:rPr>
          <w:rFonts w:ascii="Calibri" w:hAnsi="Calibri" w:cs="Calibri"/>
          <w:sz w:val="24"/>
          <w:szCs w:val="24"/>
        </w:rPr>
        <w:t xml:space="preserve">unts </w:t>
      </w:r>
      <w:r w:rsidRPr="008A096D">
        <w:rPr>
          <w:rFonts w:ascii="Calibri" w:hAnsi="Calibri" w:cs="Calibri"/>
          <w:sz w:val="24"/>
          <w:szCs w:val="24"/>
        </w:rPr>
        <w:t>, que expressa la voluntat del conjunt de forces polítiques municipals per treballar de forma constructiva en l'interès general de la ciutadania de La Roca.</w:t>
      </w:r>
    </w:p>
    <w:p w14:paraId="10A41FD9" w14:textId="77777777" w:rsidR="00D57E96" w:rsidRDefault="00D57E96" w:rsidP="00D57E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9D8E92F" w14:textId="77777777" w:rsidR="00D57E96" w:rsidRDefault="008A096D" w:rsidP="00D57E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096D">
        <w:rPr>
          <w:rFonts w:ascii="Calibri" w:hAnsi="Calibri" w:cs="Calibri"/>
          <w:sz w:val="24"/>
          <w:szCs w:val="24"/>
        </w:rPr>
        <w:t>Des del principi ERC ha fet aportacions genèriques tan al pressupost ordinari com al d'inversions, expressant dubtes en algunes partides, fixant prioritats i línies de treball que entenem que cal concretar, desplegar i executar per part de l'actual equip de govern, des del diàleg i la participació.</w:t>
      </w:r>
    </w:p>
    <w:p w14:paraId="2556C747" w14:textId="77777777" w:rsidR="00D57E96" w:rsidRDefault="00D57E96" w:rsidP="00D57E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C1B762" w14:textId="77777777" w:rsidR="00D57E96" w:rsidRDefault="008A096D" w:rsidP="00D57E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096D">
        <w:rPr>
          <w:rFonts w:ascii="Calibri" w:hAnsi="Calibri" w:cs="Calibri"/>
          <w:sz w:val="24"/>
          <w:szCs w:val="24"/>
        </w:rPr>
        <w:t>Posteriorment a l’acord dels partits polítics adoptat al ple municipal de Gener - on es va establir el compromís en l'aprovació del pressupost abans de final de mes - des d'ERC es va presentar una proposta per escrit on es fixaven de nou prioritats i línies de treball en l'àmbit de pressupost ordinari i inversions. Davant aquest document, el Govern de JUNTS va oferir les explicacions pertinents a les quals esperem que es doni compliment al llarg d'aquest mandat.</w:t>
      </w:r>
    </w:p>
    <w:p w14:paraId="5DD8882D" w14:textId="77777777" w:rsidR="00D57E96" w:rsidRDefault="00D57E96" w:rsidP="00D57E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399A895" w14:textId="253E3088" w:rsidR="008A096D" w:rsidRPr="00D57E96" w:rsidRDefault="008A096D" w:rsidP="00D57E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096D">
        <w:rPr>
          <w:rFonts w:ascii="Calibri" w:hAnsi="Calibri" w:cs="Calibri"/>
          <w:sz w:val="24"/>
          <w:szCs w:val="24"/>
        </w:rPr>
        <w:t xml:space="preserve">Fruit dels acords i negociacions amb l'equip de govern </w:t>
      </w:r>
      <w:r>
        <w:rPr>
          <w:rFonts w:ascii="Calibri" w:hAnsi="Calibri" w:cs="Calibri"/>
          <w:sz w:val="24"/>
          <w:szCs w:val="24"/>
        </w:rPr>
        <w:t xml:space="preserve">de Junts </w:t>
      </w:r>
      <w:r w:rsidRPr="008A096D">
        <w:rPr>
          <w:rFonts w:ascii="Calibri" w:hAnsi="Calibri" w:cs="Calibri"/>
          <w:sz w:val="24"/>
          <w:szCs w:val="24"/>
        </w:rPr>
        <w:t>i la resta de partits de la oposició, ERC signa aquest document que afavoreix l'aprovació dels pressupostos ordinaris del tot necessaris pel municipi, i fixa un marc de treball de mandat per encarar els reptes d'inversions que el municipi necessita</w:t>
      </w:r>
    </w:p>
    <w:p w14:paraId="41C268C6" w14:textId="77777777" w:rsidR="00921BC7" w:rsidRDefault="00921BC7" w:rsidP="00D57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0922F300" w14:textId="2471536A" w:rsidR="00E671F0" w:rsidRPr="00B80E38" w:rsidRDefault="00E671F0" w:rsidP="00D57E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B80E38">
        <w:rPr>
          <w:rFonts w:ascii="Calibri" w:hAnsi="Calibri" w:cs="Calibri"/>
          <w:sz w:val="24"/>
          <w:szCs w:val="24"/>
        </w:rPr>
        <w:lastRenderedPageBreak/>
        <w:t>El Grup Municipal ARA </w:t>
      </w:r>
      <w:r w:rsidRPr="00B80E38">
        <w:rPr>
          <w:rStyle w:val="hiddengrammarerror"/>
          <w:rFonts w:ascii="Calibri" w:hAnsi="Calibri" w:cs="Calibri"/>
          <w:color w:val="000000"/>
          <w:sz w:val="24"/>
          <w:szCs w:val="24"/>
        </w:rPr>
        <w:t>La</w:t>
      </w:r>
      <w:r w:rsidRPr="00B80E38">
        <w:rPr>
          <w:rFonts w:ascii="Calibri" w:hAnsi="Calibri" w:cs="Calibri"/>
          <w:sz w:val="24"/>
          <w:szCs w:val="24"/>
        </w:rPr>
        <w:t xml:space="preserve"> Roca s'afegeix i dona suport a aquest acord que contempla les nostres propostes </w:t>
      </w:r>
      <w:r w:rsidR="005504F6" w:rsidRPr="00B80E38">
        <w:rPr>
          <w:rFonts w:ascii="Calibri" w:hAnsi="Calibri" w:cs="Calibri"/>
          <w:sz w:val="24"/>
          <w:szCs w:val="24"/>
        </w:rPr>
        <w:t>fetes a la primera versió del present document i les actuals</w:t>
      </w:r>
      <w:r w:rsidRPr="00B80E38">
        <w:rPr>
          <w:rFonts w:ascii="Calibri" w:hAnsi="Calibri" w:cs="Calibri"/>
          <w:sz w:val="24"/>
          <w:szCs w:val="24"/>
        </w:rPr>
        <w:t xml:space="preserve"> perquè donen resposta a part de les </w:t>
      </w:r>
      <w:r w:rsidRPr="00B80E38">
        <w:rPr>
          <w:rFonts w:ascii="Calibri" w:hAnsi="Calibri" w:cs="Calibri"/>
          <w:strike/>
          <w:sz w:val="24"/>
          <w:szCs w:val="24"/>
        </w:rPr>
        <w:t>seves</w:t>
      </w:r>
      <w:r w:rsidRPr="00B80E38">
        <w:rPr>
          <w:rFonts w:ascii="Calibri" w:hAnsi="Calibri" w:cs="Calibri"/>
          <w:sz w:val="24"/>
          <w:szCs w:val="24"/>
        </w:rPr>
        <w:t xml:space="preserve"> esmenes presentades durant els darrers dos mesos, entenent que aquest acord és un pas endavant en la millora del benestar dels</w:t>
      </w:r>
      <w:r w:rsidR="00D57E96">
        <w:rPr>
          <w:rFonts w:ascii="Calibri" w:hAnsi="Calibri" w:cs="Calibri"/>
          <w:sz w:val="24"/>
          <w:szCs w:val="24"/>
        </w:rPr>
        <w:t xml:space="preserve"> </w:t>
      </w:r>
      <w:r w:rsidRPr="00B80E38">
        <w:rPr>
          <w:rFonts w:ascii="Calibri" w:hAnsi="Calibri" w:cs="Calibri"/>
          <w:sz w:val="24"/>
          <w:szCs w:val="24"/>
        </w:rPr>
        <w:t>veïns</w:t>
      </w:r>
      <w:r w:rsidR="00D57E96">
        <w:rPr>
          <w:rFonts w:ascii="Calibri" w:hAnsi="Calibri" w:cs="Calibri"/>
          <w:sz w:val="24"/>
          <w:szCs w:val="24"/>
        </w:rPr>
        <w:t xml:space="preserve"> </w:t>
      </w:r>
      <w:r w:rsidRPr="00B80E38">
        <w:rPr>
          <w:rFonts w:ascii="Calibri" w:hAnsi="Calibri" w:cs="Calibri"/>
          <w:sz w:val="24"/>
          <w:szCs w:val="24"/>
        </w:rPr>
        <w:t>i</w:t>
      </w:r>
      <w:r w:rsidR="00D57E96">
        <w:rPr>
          <w:rFonts w:ascii="Calibri" w:hAnsi="Calibri" w:cs="Calibri"/>
          <w:sz w:val="24"/>
          <w:szCs w:val="24"/>
        </w:rPr>
        <w:t xml:space="preserve"> </w:t>
      </w:r>
      <w:r w:rsidRPr="00B80E38">
        <w:rPr>
          <w:rFonts w:ascii="Calibri" w:hAnsi="Calibri" w:cs="Calibri"/>
          <w:sz w:val="24"/>
          <w:szCs w:val="24"/>
        </w:rPr>
        <w:t>veïnes</w:t>
      </w:r>
      <w:r w:rsidR="00D57E96">
        <w:rPr>
          <w:rFonts w:ascii="Calibri" w:hAnsi="Calibri" w:cs="Calibri"/>
          <w:sz w:val="24"/>
          <w:szCs w:val="24"/>
        </w:rPr>
        <w:t xml:space="preserve"> </w:t>
      </w:r>
      <w:r w:rsidRPr="00B80E38">
        <w:rPr>
          <w:rFonts w:ascii="Calibri" w:hAnsi="Calibri" w:cs="Calibri"/>
          <w:sz w:val="24"/>
          <w:szCs w:val="24"/>
        </w:rPr>
        <w:t>del municipi</w:t>
      </w:r>
    </w:p>
    <w:p w14:paraId="567AD4C8" w14:textId="77777777" w:rsidR="00B80E38" w:rsidRDefault="00B80E38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38E66DE" w14:textId="38209EDA" w:rsid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424D">
        <w:rPr>
          <w:rFonts w:cstheme="minorHAnsi"/>
          <w:kern w:val="0"/>
          <w:sz w:val="24"/>
          <w:szCs w:val="24"/>
        </w:rPr>
        <w:t>Per això proposem un acord amb els següents pactes:</w:t>
      </w:r>
    </w:p>
    <w:p w14:paraId="74BE00DB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E4A514A" w14:textId="572C0A91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Finalitzar els treballs de redacció del Pla d’Actuació Municipal ja iniciats amb un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recurs de la Diputació de Barcelona, durant el primer quadrimestre d’aquest any.</w:t>
      </w:r>
    </w:p>
    <w:p w14:paraId="345C961C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9D3AB5C" w14:textId="09E3BC7C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Elaborar i aprovar un Pla d’inversions per 2024 abans de la presentació dels projecte</w:t>
      </w:r>
      <w:r w:rsidR="00AF26CB" w:rsidRPr="004B2DCE">
        <w:rPr>
          <w:rFonts w:cstheme="minorHAnsi"/>
          <w:kern w:val="0"/>
          <w:sz w:val="24"/>
          <w:szCs w:val="24"/>
        </w:rPr>
        <w:t>s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i la incorporació de romanents, que compti amb el major consens del plenari, amb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la data límit del 31 de març de 2024</w:t>
      </w:r>
    </w:p>
    <w:p w14:paraId="24EDC905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69D7616" w14:textId="7D4AEAA7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Es considera que són projectes prioritaris els espais per la gent gran, pels joves i per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les entitats.</w:t>
      </w:r>
    </w:p>
    <w:p w14:paraId="72E512BE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3FF473D" w14:textId="7B9AC933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Aquest pla d’inversions per 2024 serà la base per elaborar un Pla plurianual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d’inversions que haurà de contemplar cada any partides per la millora i el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manteniment del Cicle de l’Aigua (clavegueram i subministrament d’aigua) i de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l’asfalt, voreres i enllumenat.</w:t>
      </w:r>
    </w:p>
    <w:p w14:paraId="5ED50CC5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8A94169" w14:textId="52D10241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Les inversions acordades per 2024 i el Pla Plurianual d’Inversions seran la base per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demanar les ajudes del Programa General d’Inversions de la Diputació de Barcelona</w:t>
      </w:r>
      <w:r w:rsidR="00636EE6" w:rsidRPr="004B2DCE">
        <w:rPr>
          <w:rFonts w:cstheme="minorHAnsi"/>
          <w:kern w:val="0"/>
          <w:sz w:val="24"/>
          <w:szCs w:val="24"/>
        </w:rPr>
        <w:t xml:space="preserve"> i d´altres administracions públiques</w:t>
      </w:r>
      <w:r w:rsidR="00726891" w:rsidRPr="004B2DCE">
        <w:rPr>
          <w:rFonts w:cstheme="minorHAnsi"/>
          <w:kern w:val="0"/>
          <w:sz w:val="24"/>
          <w:szCs w:val="24"/>
        </w:rPr>
        <w:t>.</w:t>
      </w:r>
    </w:p>
    <w:p w14:paraId="799495BB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DCD9413" w14:textId="0330D94F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Les inversions en clavegueram tindran com a guia el Pla Director de Clavegueram en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elaboració per part del Consorci Besòs-Tordera i que serà presentat per a la seva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aprovació plenària tan aviat estigui enllestit.</w:t>
      </w:r>
    </w:p>
    <w:p w14:paraId="42B658C5" w14:textId="5F0EF8D1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C7E99C9" w14:textId="5B9AB414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Les inversions en asfaltat tindran com a guia un Pla Director d’Asfaltats, que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s’elaborarà amb un recurs demanat a la Diputació de Barcelona.</w:t>
      </w:r>
    </w:p>
    <w:p w14:paraId="44AF16FD" w14:textId="77777777" w:rsidR="00636EE6" w:rsidRPr="004B424D" w:rsidRDefault="00636EE6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FE592A9" w14:textId="45F9EF78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Per afrontar el problema de les urbanitzacions amb dèficits urbanístics del municipi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es demanarà l’any 2025, com a continuació del recurs demanat enguany “Diagnosi i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estratègia d’urbanisme i regeneració urbana (DIES)”, el recurs “Estratègia i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instruments urbanístic per a urbanitzacions amb dèficits (UDU) de la Diputació de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Barcelona. Ambdós recursos es destinaran a la urbanització de la Pineda i es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preveuran partides als pressupostos d’inversions 2026-2027.</w:t>
      </w:r>
    </w:p>
    <w:p w14:paraId="61CB5CE2" w14:textId="77777777" w:rsidR="004B424D" w:rsidRPr="006A35E7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3A10C893" w14:textId="0A8D336E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Per seguir avançant en temes urbanístics pendents, sobre tot de les unitats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d’actuació, l’any 2025 es demanarà el recurs “Diagnosi i estratègia d’urbanisme i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regeneració urbana (DIES)</w:t>
      </w:r>
      <w:r w:rsidR="004E25DC" w:rsidRPr="004B2DCE">
        <w:rPr>
          <w:rFonts w:cstheme="minorHAnsi"/>
          <w:kern w:val="0"/>
          <w:sz w:val="24"/>
          <w:szCs w:val="24"/>
        </w:rPr>
        <w:t>”</w:t>
      </w:r>
      <w:r w:rsidRPr="004B2DCE">
        <w:rPr>
          <w:rFonts w:cstheme="minorHAnsi"/>
          <w:kern w:val="0"/>
          <w:sz w:val="24"/>
          <w:szCs w:val="24"/>
        </w:rPr>
        <w:t>, de la Diputació de Barcelona per tal de fer una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lastRenderedPageBreak/>
        <w:t>planificació de mandat, i a partir de 2026 s’incorporaran partides als pressupostos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d’inversions.</w:t>
      </w:r>
    </w:p>
    <w:p w14:paraId="7D1B017E" w14:textId="77777777" w:rsidR="004B424D" w:rsidRPr="004B424D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3ACE758" w14:textId="1DE31F36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Durant 2024 s’iniciaran els estudis per a la renovació del sistema de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subministrament d’aigua</w:t>
      </w:r>
      <w:r w:rsidR="00636EE6" w:rsidRPr="004B2DCE">
        <w:rPr>
          <w:rFonts w:cstheme="minorHAnsi"/>
          <w:kern w:val="0"/>
          <w:sz w:val="24"/>
          <w:szCs w:val="24"/>
        </w:rPr>
        <w:t xml:space="preserve"> d’acord al previst</w:t>
      </w:r>
      <w:r w:rsidRPr="004B2DCE">
        <w:rPr>
          <w:rFonts w:cstheme="minorHAnsi"/>
          <w:kern w:val="0"/>
          <w:sz w:val="24"/>
          <w:szCs w:val="24"/>
        </w:rPr>
        <w:t>, de cara a la licitació del servei abans de finals del mandat.</w:t>
      </w:r>
    </w:p>
    <w:p w14:paraId="172130F8" w14:textId="77777777" w:rsidR="004B424D" w:rsidRPr="006A35E7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728EE00" w14:textId="45E9E580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Durant 2024 s’iniciaran els estudis pel canvi del sistema de recollida d’escombraries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i la millora del reciclatge</w:t>
      </w:r>
      <w:r w:rsidR="00636EE6" w:rsidRPr="004B2DCE">
        <w:rPr>
          <w:rFonts w:cstheme="minorHAnsi"/>
          <w:kern w:val="0"/>
          <w:sz w:val="24"/>
          <w:szCs w:val="24"/>
        </w:rPr>
        <w:t>, d´acord amb el previst.</w:t>
      </w:r>
    </w:p>
    <w:p w14:paraId="60D3DA70" w14:textId="77777777" w:rsidR="004B424D" w:rsidRPr="006A35E7" w:rsidRDefault="004B424D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A8C4D2E" w14:textId="047C14FD" w:rsidR="004B424D" w:rsidRPr="004B2DCE" w:rsidRDefault="004B424D" w:rsidP="004B2D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B2DCE">
        <w:rPr>
          <w:rFonts w:cstheme="minorHAnsi"/>
          <w:kern w:val="0"/>
          <w:sz w:val="24"/>
          <w:szCs w:val="24"/>
        </w:rPr>
        <w:t>Elaborar un Pla d’Equipaments per tal d’establir les necessitats a mig i llarg termini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de nous equipaments municipals i de renovació, millora i actualització dels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actualment existents, amb l’ajuda dels recursos disponibles per part de la Diputació</w:t>
      </w:r>
      <w:r w:rsidR="004E25DC" w:rsidRPr="004B2DCE">
        <w:rPr>
          <w:rFonts w:cstheme="minorHAnsi"/>
          <w:kern w:val="0"/>
          <w:sz w:val="24"/>
          <w:szCs w:val="24"/>
        </w:rPr>
        <w:t xml:space="preserve"> </w:t>
      </w:r>
      <w:r w:rsidRPr="004B2DCE">
        <w:rPr>
          <w:rFonts w:cstheme="minorHAnsi"/>
          <w:kern w:val="0"/>
          <w:sz w:val="24"/>
          <w:szCs w:val="24"/>
        </w:rPr>
        <w:t>de Barcelona.</w:t>
      </w:r>
    </w:p>
    <w:p w14:paraId="54B8EFC8" w14:textId="77777777" w:rsidR="00FF1B09" w:rsidRDefault="00FF1B09" w:rsidP="00FF1B09">
      <w:pPr>
        <w:pStyle w:val="Default"/>
        <w:ind w:left="720"/>
        <w:rPr>
          <w:sz w:val="23"/>
          <w:szCs w:val="23"/>
          <w:lang w:val="ca-ES"/>
        </w:rPr>
      </w:pPr>
    </w:p>
    <w:p w14:paraId="6FA0EA8A" w14:textId="54F1A0F6" w:rsidR="00FF1B09" w:rsidRDefault="004B2DCE" w:rsidP="00FF1B09">
      <w:pPr>
        <w:pStyle w:val="Default"/>
        <w:numPr>
          <w:ilvl w:val="0"/>
          <w:numId w:val="3"/>
        </w:numPr>
        <w:rPr>
          <w:sz w:val="23"/>
          <w:szCs w:val="23"/>
          <w:lang w:val="ca-ES"/>
        </w:rPr>
      </w:pPr>
      <w:r w:rsidRPr="004B2DCE">
        <w:rPr>
          <w:sz w:val="23"/>
          <w:szCs w:val="23"/>
          <w:lang w:val="ca-ES"/>
        </w:rPr>
        <w:t xml:space="preserve">Durant 2024 s’avaluarà l’estat de l’estructura </w:t>
      </w:r>
      <w:r w:rsidR="00F55147">
        <w:rPr>
          <w:sz w:val="23"/>
          <w:szCs w:val="23"/>
          <w:lang w:val="ca-ES"/>
        </w:rPr>
        <w:t>mitjançant un diagnòstic estructural</w:t>
      </w:r>
      <w:r w:rsidRPr="004B2DCE">
        <w:rPr>
          <w:sz w:val="23"/>
          <w:szCs w:val="23"/>
          <w:lang w:val="ca-ES"/>
        </w:rPr>
        <w:t xml:space="preserve"> del Molí de Santa Agnès, de cara a la seva rehabilitació, i es tindrà en compte a nivell pressupostari, mitjançant la incorporació de romanents de tresoreria </w:t>
      </w:r>
      <w:r w:rsidR="00F55147">
        <w:rPr>
          <w:sz w:val="23"/>
          <w:szCs w:val="23"/>
          <w:lang w:val="ca-ES"/>
        </w:rPr>
        <w:t>.</w:t>
      </w:r>
      <w:r w:rsidRPr="00F55147">
        <w:rPr>
          <w:sz w:val="23"/>
          <w:szCs w:val="23"/>
          <w:lang w:val="ca-ES"/>
        </w:rPr>
        <w:t xml:space="preserve">També s´encarregarà el projecte per a la reforma de Can Torrents al llarg del 2024 i es dotarà econòmicament la partida per tal de procedir a aquesta reforma, tan aviat com estigui enllestit el projecte. </w:t>
      </w:r>
    </w:p>
    <w:p w14:paraId="7DAF9B9C" w14:textId="77777777" w:rsidR="00FF1B09" w:rsidRDefault="00FF1B09" w:rsidP="00FF1B09">
      <w:pPr>
        <w:pStyle w:val="Default"/>
        <w:ind w:left="720"/>
        <w:rPr>
          <w:sz w:val="23"/>
          <w:szCs w:val="23"/>
          <w:lang w:val="ca-ES"/>
        </w:rPr>
      </w:pPr>
    </w:p>
    <w:p w14:paraId="436606AC" w14:textId="0B52AC7B" w:rsidR="004B2DCE" w:rsidRPr="00FF1B09" w:rsidRDefault="004B2DCE" w:rsidP="00FF1B09">
      <w:pPr>
        <w:pStyle w:val="Default"/>
        <w:numPr>
          <w:ilvl w:val="0"/>
          <w:numId w:val="3"/>
        </w:numPr>
        <w:rPr>
          <w:sz w:val="23"/>
          <w:szCs w:val="23"/>
          <w:lang w:val="ca-ES"/>
        </w:rPr>
      </w:pPr>
      <w:r w:rsidRPr="00FF1B09">
        <w:rPr>
          <w:sz w:val="23"/>
          <w:szCs w:val="23"/>
          <w:lang w:val="ca-ES"/>
        </w:rPr>
        <w:t xml:space="preserve">S’iniciaran el treballs d´implementació del Pla Local d’habitatge aprovat en sessió plenària el passat 31 de gener de 2024 i es dotaran adequadament les partides pressupostàries referents a aquest Pla cada any per tal de poder-lo desenvolupar </w:t>
      </w:r>
    </w:p>
    <w:p w14:paraId="6964E8AE" w14:textId="77777777" w:rsidR="00C86E45" w:rsidRDefault="00C86E45" w:rsidP="00C86E45">
      <w:pPr>
        <w:pStyle w:val="Default"/>
        <w:ind w:left="720"/>
        <w:rPr>
          <w:sz w:val="23"/>
          <w:szCs w:val="23"/>
          <w:lang w:val="ca-ES"/>
        </w:rPr>
      </w:pPr>
    </w:p>
    <w:p w14:paraId="5229719C" w14:textId="3EDE18A9" w:rsidR="00184243" w:rsidRPr="004B2DCE" w:rsidRDefault="00184243" w:rsidP="004B2DCE">
      <w:pPr>
        <w:pStyle w:val="Default"/>
        <w:numPr>
          <w:ilvl w:val="0"/>
          <w:numId w:val="3"/>
        </w:numPr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 xml:space="preserve">El Govern iniciarà un procés participatiu al barri de La Torreta, abans d’iniciar els estudis tècnics per a la obertura del trànsit rodat al carrer Granada, que determini la voluntat dels ciutadans envers aquest projecte. </w:t>
      </w:r>
    </w:p>
    <w:p w14:paraId="5527A73B" w14:textId="21956630" w:rsidR="009269F1" w:rsidRPr="004B2DCE" w:rsidRDefault="009269F1" w:rsidP="006A35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sectPr w:rsidR="009269F1" w:rsidRPr="004B2DC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D20C" w14:textId="77777777" w:rsidR="00EC1DCA" w:rsidRDefault="00EC1DCA" w:rsidP="006A35E7">
      <w:pPr>
        <w:spacing w:after="0" w:line="240" w:lineRule="auto"/>
      </w:pPr>
      <w:r>
        <w:separator/>
      </w:r>
    </w:p>
  </w:endnote>
  <w:endnote w:type="continuationSeparator" w:id="0">
    <w:p w14:paraId="6B45BF15" w14:textId="77777777" w:rsidR="00EC1DCA" w:rsidRDefault="00EC1DCA" w:rsidP="006A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60183"/>
      <w:docPartObj>
        <w:docPartGallery w:val="Page Numbers (Bottom of Page)"/>
        <w:docPartUnique/>
      </w:docPartObj>
    </w:sdtPr>
    <w:sdtContent>
      <w:p w14:paraId="5D9A5CDD" w14:textId="2526887A" w:rsidR="00FF1B09" w:rsidRDefault="00FF1B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DDD2EF4" w14:textId="77777777" w:rsidR="00FF1B09" w:rsidRDefault="00FF1B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DB17" w14:textId="77777777" w:rsidR="00EC1DCA" w:rsidRDefault="00EC1DCA" w:rsidP="006A35E7">
      <w:pPr>
        <w:spacing w:after="0" w:line="240" w:lineRule="auto"/>
      </w:pPr>
      <w:r>
        <w:separator/>
      </w:r>
    </w:p>
  </w:footnote>
  <w:footnote w:type="continuationSeparator" w:id="0">
    <w:p w14:paraId="3A614CCA" w14:textId="77777777" w:rsidR="00EC1DCA" w:rsidRDefault="00EC1DCA" w:rsidP="006A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06E0" w14:textId="017349AD" w:rsidR="006A35E7" w:rsidRDefault="00416B32" w:rsidP="00C86E45">
    <w:pPr>
      <w:pStyle w:val="Encabezado"/>
      <w:ind w:left="1416"/>
      <w:jc w:val="right"/>
    </w:pPr>
    <w:r>
      <w:rPr>
        <w:rFonts w:ascii="Calibri-Bold" w:hAnsi="Calibri-Bold" w:cs="Calibri-Bold"/>
        <w:b/>
        <w:bCs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1125AA36" wp14:editId="371D09C6">
          <wp:simplePos x="0" y="0"/>
          <wp:positionH relativeFrom="column">
            <wp:posOffset>3560445</wp:posOffset>
          </wp:positionH>
          <wp:positionV relativeFrom="paragraph">
            <wp:posOffset>9525</wp:posOffset>
          </wp:positionV>
          <wp:extent cx="902970" cy="719455"/>
          <wp:effectExtent l="0" t="0" r="0" b="4445"/>
          <wp:wrapSquare wrapText="bothSides"/>
          <wp:docPr id="18980802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53511" name="Imagen 17031535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-Bold" w:hAnsi="Calibri-Bold" w:cs="Calibri-Bold"/>
        <w:b/>
        <w:bCs/>
        <w:noProof/>
        <w:kern w:val="0"/>
        <w:sz w:val="24"/>
        <w:szCs w:val="24"/>
      </w:rPr>
      <w:drawing>
        <wp:inline distT="0" distB="0" distL="0" distR="0" wp14:anchorId="64764D46" wp14:editId="0899B4F2">
          <wp:extent cx="719455" cy="719455"/>
          <wp:effectExtent l="0" t="0" r="4445" b="4445"/>
          <wp:docPr id="2" name="Imagen 2" descr="Imagen de la pantalla de un celular de un mensaje en letras blanc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de la pantalla de un celular de un mensaje en letras blancas&#10;&#10;Descripción generada automáticamente con confianza baj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5E7">
      <w:t xml:space="preserve">   </w:t>
    </w:r>
    <w:r w:rsidR="00C86E45">
      <w:t xml:space="preserve"> </w:t>
    </w:r>
    <w:r w:rsidR="006A35E7" w:rsidRPr="008676AD">
      <w:rPr>
        <w:rFonts w:ascii="Calibri-Bold" w:hAnsi="Calibri-Bold" w:cs="Calibri-Bold"/>
        <w:b/>
        <w:bCs/>
        <w:noProof/>
        <w:kern w:val="0"/>
        <w:sz w:val="24"/>
        <w:szCs w:val="24"/>
      </w:rPr>
      <w:drawing>
        <wp:inline distT="0" distB="0" distL="0" distR="0" wp14:anchorId="544695C4" wp14:editId="44949FB0">
          <wp:extent cx="719455" cy="719455"/>
          <wp:effectExtent l="0" t="0" r="444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E45">
      <w:t xml:space="preserve">     </w:t>
    </w:r>
    <w:r w:rsidR="00C86E45">
      <w:rPr>
        <w:noProof/>
      </w:rPr>
      <w:drawing>
        <wp:inline distT="0" distB="0" distL="0" distR="0" wp14:anchorId="166D77F5" wp14:editId="0354039F">
          <wp:extent cx="720000" cy="720000"/>
          <wp:effectExtent l="0" t="0" r="4445" b="4445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E45">
      <w:t xml:space="preserve">      </w:t>
    </w:r>
  </w:p>
  <w:p w14:paraId="748D8E93" w14:textId="77777777" w:rsidR="006A35E7" w:rsidRDefault="006A35E7" w:rsidP="006A35E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3AA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E74893"/>
    <w:multiLevelType w:val="hybridMultilevel"/>
    <w:tmpl w:val="1410E8F0"/>
    <w:lvl w:ilvl="0" w:tplc="1BCA5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404D"/>
    <w:multiLevelType w:val="hybridMultilevel"/>
    <w:tmpl w:val="2EA83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1072"/>
    <w:multiLevelType w:val="hybridMultilevel"/>
    <w:tmpl w:val="F03017E6"/>
    <w:lvl w:ilvl="0" w:tplc="4E941C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A05C9"/>
    <w:multiLevelType w:val="hybridMultilevel"/>
    <w:tmpl w:val="546E8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945">
    <w:abstractNumId w:val="0"/>
  </w:num>
  <w:num w:numId="2" w16cid:durableId="1061562208">
    <w:abstractNumId w:val="4"/>
  </w:num>
  <w:num w:numId="3" w16cid:durableId="843013850">
    <w:abstractNumId w:val="2"/>
  </w:num>
  <w:num w:numId="4" w16cid:durableId="1973169105">
    <w:abstractNumId w:val="3"/>
  </w:num>
  <w:num w:numId="5" w16cid:durableId="16020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4D"/>
    <w:rsid w:val="0004213F"/>
    <w:rsid w:val="0007644D"/>
    <w:rsid w:val="000F32A9"/>
    <w:rsid w:val="00117E09"/>
    <w:rsid w:val="00136887"/>
    <w:rsid w:val="00184243"/>
    <w:rsid w:val="00391970"/>
    <w:rsid w:val="003F1D2A"/>
    <w:rsid w:val="00416B32"/>
    <w:rsid w:val="004940BE"/>
    <w:rsid w:val="004B2DCE"/>
    <w:rsid w:val="004B3CB7"/>
    <w:rsid w:val="004B424D"/>
    <w:rsid w:val="004E25DC"/>
    <w:rsid w:val="005504F6"/>
    <w:rsid w:val="00561A79"/>
    <w:rsid w:val="005E40AC"/>
    <w:rsid w:val="005F0914"/>
    <w:rsid w:val="00636EE6"/>
    <w:rsid w:val="00652F3F"/>
    <w:rsid w:val="006A35E7"/>
    <w:rsid w:val="00726891"/>
    <w:rsid w:val="0076398B"/>
    <w:rsid w:val="008A096D"/>
    <w:rsid w:val="00921BC7"/>
    <w:rsid w:val="009269F1"/>
    <w:rsid w:val="00A14E4D"/>
    <w:rsid w:val="00A57739"/>
    <w:rsid w:val="00A97971"/>
    <w:rsid w:val="00AC27C4"/>
    <w:rsid w:val="00AF26CB"/>
    <w:rsid w:val="00AF6EA7"/>
    <w:rsid w:val="00B16CCA"/>
    <w:rsid w:val="00B80E38"/>
    <w:rsid w:val="00BC631C"/>
    <w:rsid w:val="00C72173"/>
    <w:rsid w:val="00C86E45"/>
    <w:rsid w:val="00CD3869"/>
    <w:rsid w:val="00D57E96"/>
    <w:rsid w:val="00E059D8"/>
    <w:rsid w:val="00E671F0"/>
    <w:rsid w:val="00EC1DCA"/>
    <w:rsid w:val="00EC60EE"/>
    <w:rsid w:val="00F12C05"/>
    <w:rsid w:val="00F230B4"/>
    <w:rsid w:val="00F55147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D51F6"/>
  <w15:chartTrackingRefBased/>
  <w15:docId w15:val="{9F4A7BAA-DD26-4F1C-82A3-EF93FF75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5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A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5E7"/>
    <w:rPr>
      <w:lang w:val="ca-ES"/>
    </w:rPr>
  </w:style>
  <w:style w:type="paragraph" w:customStyle="1" w:styleId="Default">
    <w:name w:val="Default"/>
    <w:rsid w:val="004B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4B2DCE"/>
    <w:pPr>
      <w:ind w:left="720"/>
      <w:contextualSpacing/>
    </w:pPr>
  </w:style>
  <w:style w:type="character" w:customStyle="1" w:styleId="hiddengrammarerror">
    <w:name w:val="hiddengrammarerror"/>
    <w:basedOn w:val="Fuentedeprrafopredeter"/>
    <w:rsid w:val="00E6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48C7-DB6D-4AC7-9A4D-1C74A526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Pujol Armengol</dc:creator>
  <cp:keywords/>
  <dc:description/>
  <cp:lastModifiedBy>Francisco García Lorenzana</cp:lastModifiedBy>
  <cp:revision>2</cp:revision>
  <dcterms:created xsi:type="dcterms:W3CDTF">2024-02-26T15:39:00Z</dcterms:created>
  <dcterms:modified xsi:type="dcterms:W3CDTF">2024-02-26T15:39:00Z</dcterms:modified>
</cp:coreProperties>
</file>